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641" w:firstLine="51" w:firstLineChars="16"/>
        <w:rPr>
          <w:rFonts w:hint="eastAsia" w:ascii="Times New Roman" w:hAnsi="Times New Roman" w:eastAsia="黑体"/>
          <w:sz w:val="32"/>
          <w:szCs w:val="32"/>
        </w:rPr>
      </w:pPr>
      <w:r>
        <w:rPr>
          <w:rFonts w:ascii="Times New Roman" w:hAnsi="黑体" w:eastAsia="黑体"/>
          <w:sz w:val="32"/>
          <w:szCs w:val="32"/>
        </w:rPr>
        <w:t>附件</w:t>
      </w:r>
      <w:r>
        <w:rPr>
          <w:rFonts w:hint="eastAsia" w:ascii="Times New Roman" w:hAnsi="黑体" w:eastAsia="黑体"/>
          <w:sz w:val="32"/>
          <w:szCs w:val="32"/>
          <w:lang w:val="en-US" w:eastAsia="zh-CN"/>
        </w:rPr>
        <w:t>1</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20</w:t>
      </w:r>
      <w:r>
        <w:rPr>
          <w:rFonts w:hint="eastAsia" w:ascii="方正小标宋简体" w:hAnsi="方正小标宋简体" w:eastAsia="方正小标宋简体" w:cs="方正小标宋简体"/>
          <w:sz w:val="36"/>
          <w:szCs w:val="36"/>
        </w:rPr>
        <w:t>年全省供销社系统综合业绩考核</w:t>
      </w:r>
      <w:r>
        <w:rPr>
          <w:rFonts w:hint="eastAsia" w:ascii="方正小标宋简体" w:hAnsi="方正小标宋简体" w:eastAsia="方正小标宋简体" w:cs="方正小标宋简体"/>
          <w:sz w:val="36"/>
          <w:szCs w:val="36"/>
          <w:lang w:eastAsia="zh-CN"/>
        </w:rPr>
        <w:t>指标</w:t>
      </w:r>
    </w:p>
    <w:p>
      <w:pPr>
        <w:spacing w:after="240" w:afterLines="100" w:line="520" w:lineRule="exact"/>
        <w:jc w:val="center"/>
        <w:rPr>
          <w:rFonts w:ascii="Times New Roman" w:hAnsi="Times New Roman" w:eastAsia="楷体_GB2312"/>
          <w:sz w:val="30"/>
          <w:szCs w:val="32"/>
        </w:rPr>
      </w:pPr>
      <w:r>
        <w:rPr>
          <w:rFonts w:hint="eastAsia" w:ascii="Times New Roman" w:hAnsi="Times New Roman" w:eastAsia="楷体_GB2312"/>
          <w:sz w:val="30"/>
          <w:szCs w:val="32"/>
          <w:lang w:eastAsia="zh-CN"/>
        </w:rPr>
        <w:t>各市（州）供销社</w:t>
      </w:r>
    </w:p>
    <w:bookmarkEnd w:id="0"/>
    <w:tbl>
      <w:tblPr>
        <w:tblStyle w:val="2"/>
        <w:tblW w:w="93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
        <w:gridCol w:w="542"/>
        <w:gridCol w:w="15"/>
        <w:gridCol w:w="1582"/>
        <w:gridCol w:w="3589"/>
        <w:gridCol w:w="241"/>
        <w:gridCol w:w="909"/>
        <w:gridCol w:w="246"/>
        <w:gridCol w:w="685"/>
        <w:gridCol w:w="50"/>
        <w:gridCol w:w="551"/>
        <w:gridCol w:w="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类别</w:t>
            </w:r>
          </w:p>
        </w:tc>
        <w:tc>
          <w:tcPr>
            <w:tcW w:w="55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序号</w:t>
            </w:r>
          </w:p>
        </w:tc>
        <w:tc>
          <w:tcPr>
            <w:tcW w:w="5186"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指标名称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指标来源</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单位</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restart"/>
            <w:tcBorders>
              <w:top w:val="single" w:color="auto" w:sz="6" w:space="0"/>
              <w:left w:val="single" w:color="auto" w:sz="6" w:space="0"/>
              <w:right w:val="single" w:color="auto" w:sz="6" w:space="0"/>
            </w:tcBorders>
            <w:shd w:val="clear" w:color="auto" w:fill="auto"/>
            <w:textDirection w:val="tbRlV"/>
            <w:vAlign w:val="center"/>
          </w:tcPr>
          <w:p>
            <w:pPr>
              <w:spacing w:line="240" w:lineRule="exact"/>
              <w:jc w:val="center"/>
              <w:rPr>
                <w:rFonts w:ascii="Times New Roman" w:hAnsi="Times New Roman"/>
                <w:b/>
                <w:bCs/>
                <w:color w:val="000000"/>
                <w:kern w:val="0"/>
                <w:sz w:val="22"/>
              </w:rPr>
            </w:pPr>
            <w:r>
              <w:rPr>
                <w:rFonts w:ascii="Times New Roman" w:hAnsi="Times New Roman" w:eastAsia="方正仿宋简体"/>
                <w:b/>
                <w:bCs/>
                <w:color w:val="000000"/>
                <w:kern w:val="0"/>
                <w:sz w:val="22"/>
              </w:rPr>
              <w:t>主要经济发展指标（45分）</w:t>
            </w:r>
          </w:p>
        </w:tc>
        <w:tc>
          <w:tcPr>
            <w:tcW w:w="551"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c>
          <w:tcPr>
            <w:tcW w:w="1597"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销售总额</w:t>
            </w:r>
          </w:p>
          <w:p>
            <w:pPr>
              <w:spacing w:line="220" w:lineRule="exact"/>
              <w:jc w:val="center"/>
              <w:rPr>
                <w:rFonts w:ascii="Times New Roman" w:hAnsi="Times New Roman"/>
                <w:kern w:val="0"/>
                <w:sz w:val="22"/>
              </w:rPr>
            </w:pPr>
            <w:r>
              <w:rPr>
                <w:rFonts w:ascii="Times New Roman" w:hAnsi="Times New Roman" w:eastAsia="方正仿宋简体"/>
                <w:kern w:val="0"/>
                <w:sz w:val="22"/>
              </w:rPr>
              <w:t>（15分）</w:t>
            </w: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销售总额</w:t>
            </w:r>
          </w:p>
        </w:tc>
        <w:tc>
          <w:tcPr>
            <w:tcW w:w="1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亿元</w:t>
            </w:r>
          </w:p>
        </w:tc>
        <w:tc>
          <w:tcPr>
            <w:tcW w:w="6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销售总额增长率</w:t>
            </w:r>
          </w:p>
        </w:tc>
        <w:tc>
          <w:tcPr>
            <w:tcW w:w="1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hint="eastAsia" w:ascii="Times New Roman" w:hAnsi="Times New Roman" w:eastAsia="方正仿宋简体"/>
                <w:sz w:val="22"/>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县及县以下销售总额占比</w:t>
            </w:r>
          </w:p>
        </w:tc>
        <w:tc>
          <w:tcPr>
            <w:tcW w:w="1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ascii="Times New Roman" w:hAnsi="Times New Roman" w:eastAsia="方正仿宋简体"/>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c>
          <w:tcPr>
            <w:tcW w:w="1597"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利润总额</w:t>
            </w:r>
          </w:p>
          <w:p>
            <w:pPr>
              <w:spacing w:line="220" w:lineRule="exact"/>
              <w:jc w:val="center"/>
              <w:rPr>
                <w:rFonts w:ascii="Times New Roman" w:hAnsi="Times New Roman"/>
                <w:kern w:val="0"/>
                <w:sz w:val="22"/>
              </w:rPr>
            </w:pPr>
            <w:r>
              <w:rPr>
                <w:rFonts w:ascii="Times New Roman" w:hAnsi="Times New Roman" w:eastAsia="方正仿宋简体"/>
                <w:kern w:val="0"/>
                <w:sz w:val="22"/>
              </w:rPr>
              <w:t>（13分）</w:t>
            </w: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利润总额</w:t>
            </w:r>
          </w:p>
        </w:tc>
        <w:tc>
          <w:tcPr>
            <w:tcW w:w="1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ascii="Times New Roman" w:hAnsi="Times New Roman" w:eastAsia="方正仿宋简体"/>
                <w:sz w:val="2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利润总额增长率</w:t>
            </w:r>
          </w:p>
        </w:tc>
        <w:tc>
          <w:tcPr>
            <w:tcW w:w="1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ascii="Times New Roman" w:hAnsi="Times New Roman" w:eastAsia="方正仿宋简体"/>
                <w:sz w:val="22"/>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c>
          <w:tcPr>
            <w:tcW w:w="518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r>
              <w:rPr>
                <w:rFonts w:ascii="Times New Roman" w:hAnsi="Times New Roman" w:eastAsia="方正仿宋简体"/>
                <w:kern w:val="0"/>
                <w:sz w:val="22"/>
              </w:rPr>
              <w:t>资产总额增长率（6分）</w:t>
            </w:r>
          </w:p>
        </w:tc>
        <w:tc>
          <w:tcPr>
            <w:tcW w:w="1150"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kern w:val="0"/>
                <w:sz w:val="22"/>
              </w:rPr>
              <w:t>财务指标</w:t>
            </w:r>
          </w:p>
        </w:tc>
        <w:tc>
          <w:tcPr>
            <w:tcW w:w="931"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ascii="Times New Roman" w:hAnsi="Times New Roman" w:eastAsia="方正仿宋简体"/>
                <w:kern w:val="0"/>
                <w:sz w:val="22"/>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c>
          <w:tcPr>
            <w:tcW w:w="1597" w:type="dxa"/>
            <w:gridSpan w:val="2"/>
            <w:vMerge w:val="restart"/>
            <w:tcBorders>
              <w:top w:val="single" w:color="auto" w:sz="6" w:space="0"/>
              <w:left w:val="single" w:color="auto" w:sz="6" w:space="0"/>
              <w:right w:val="single" w:color="auto" w:sz="4" w:space="0"/>
            </w:tcBorders>
            <w:shd w:val="clear" w:color="auto" w:fill="auto"/>
            <w:vAlign w:val="center"/>
          </w:tcPr>
          <w:p>
            <w:pPr>
              <w:spacing w:line="220" w:lineRule="exact"/>
              <w:jc w:val="center"/>
              <w:rPr>
                <w:rFonts w:ascii="Times New Roman" w:hAnsi="Times New Roman"/>
                <w:kern w:val="0"/>
                <w:sz w:val="22"/>
              </w:rPr>
            </w:pPr>
            <w:r>
              <w:rPr>
                <w:rFonts w:ascii="Times New Roman" w:hAnsi="Times New Roman" w:eastAsia="方正仿宋简体"/>
                <w:kern w:val="0"/>
                <w:sz w:val="22"/>
              </w:rPr>
              <w:t>所有者权益（11分）</w:t>
            </w:r>
          </w:p>
        </w:tc>
        <w:tc>
          <w:tcPr>
            <w:tcW w:w="3589" w:type="dxa"/>
            <w:tcBorders>
              <w:top w:val="single" w:color="auto" w:sz="6" w:space="0"/>
              <w:left w:val="single" w:color="auto" w:sz="4" w:space="0"/>
              <w:bottom w:val="single" w:color="auto" w:sz="4" w:space="0"/>
              <w:right w:val="single" w:color="auto" w:sz="4"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所有者权益</w:t>
            </w:r>
          </w:p>
        </w:tc>
        <w:tc>
          <w:tcPr>
            <w:tcW w:w="1150" w:type="dxa"/>
            <w:gridSpan w:val="2"/>
            <w:tcBorders>
              <w:top w:val="single" w:color="auto" w:sz="6" w:space="0"/>
              <w:left w:val="single" w:color="auto" w:sz="4" w:space="0"/>
              <w:bottom w:val="single" w:color="auto" w:sz="4"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4"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4"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bottom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bottom w:val="single" w:color="auto" w:sz="6" w:space="0"/>
              <w:right w:val="single" w:color="auto" w:sz="4"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4" w:space="0"/>
              <w:left w:val="single" w:color="auto" w:sz="4" w:space="0"/>
              <w:bottom w:val="single" w:color="auto" w:sz="6" w:space="0"/>
              <w:right w:val="single" w:color="auto" w:sz="4"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所有者权益增长率</w:t>
            </w:r>
          </w:p>
        </w:tc>
        <w:tc>
          <w:tcPr>
            <w:tcW w:w="1150"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931" w:type="dxa"/>
            <w:gridSpan w:val="2"/>
            <w:tcBorders>
              <w:top w:val="single" w:color="auto" w:sz="4"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4"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restart"/>
            <w:tcBorders>
              <w:top w:val="single" w:color="auto" w:sz="6" w:space="0"/>
              <w:left w:val="single" w:color="auto" w:sz="6" w:space="0"/>
              <w:right w:val="single" w:color="auto" w:sz="6" w:space="0"/>
            </w:tcBorders>
            <w:shd w:val="clear" w:color="auto" w:fill="auto"/>
            <w:textDirection w:val="tbRlV"/>
            <w:vAlign w:val="center"/>
          </w:tcPr>
          <w:p>
            <w:pPr>
              <w:spacing w:line="240" w:lineRule="exact"/>
              <w:jc w:val="center"/>
              <w:rPr>
                <w:rFonts w:ascii="Times New Roman" w:hAnsi="Times New Roman"/>
                <w:b/>
                <w:bCs/>
                <w:color w:val="000000"/>
                <w:kern w:val="0"/>
                <w:sz w:val="22"/>
              </w:rPr>
            </w:pPr>
            <w:r>
              <w:rPr>
                <w:rFonts w:ascii="Times New Roman" w:hAnsi="Times New Roman" w:eastAsia="方正仿宋简体"/>
                <w:b/>
                <w:bCs/>
                <w:color w:val="000000"/>
                <w:kern w:val="0"/>
                <w:sz w:val="22"/>
              </w:rPr>
              <w:t>服务体系建设指标（4</w:t>
            </w:r>
            <w:r>
              <w:rPr>
                <w:rFonts w:hint="eastAsia" w:ascii="Times New Roman" w:hAnsi="Times New Roman" w:eastAsia="方正仿宋简体"/>
                <w:b/>
                <w:bCs/>
                <w:color w:val="000000"/>
                <w:kern w:val="0"/>
                <w:sz w:val="22"/>
              </w:rPr>
              <w:t>2</w:t>
            </w:r>
            <w:r>
              <w:rPr>
                <w:rFonts w:ascii="Times New Roman" w:hAnsi="Times New Roman" w:eastAsia="方正仿宋简体"/>
                <w:b/>
                <w:bCs/>
                <w:color w:val="000000"/>
                <w:kern w:val="0"/>
                <w:sz w:val="22"/>
              </w:rPr>
              <w:t>分）</w:t>
            </w:r>
          </w:p>
        </w:tc>
        <w:tc>
          <w:tcPr>
            <w:tcW w:w="551"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5</w:t>
            </w:r>
          </w:p>
        </w:tc>
        <w:tc>
          <w:tcPr>
            <w:tcW w:w="1597" w:type="dxa"/>
            <w:gridSpan w:val="2"/>
            <w:vMerge w:val="restart"/>
            <w:tcBorders>
              <w:top w:val="single" w:color="auto" w:sz="6" w:space="0"/>
              <w:left w:val="single" w:color="auto" w:sz="6" w:space="0"/>
              <w:right w:val="single" w:color="auto" w:sz="6" w:space="0"/>
            </w:tcBorders>
            <w:shd w:val="clear" w:color="auto" w:fill="auto"/>
            <w:vAlign w:val="center"/>
          </w:tcPr>
          <w:p>
            <w:pPr>
              <w:spacing w:line="220" w:lineRule="exact"/>
              <w:rPr>
                <w:rFonts w:ascii="Times New Roman" w:hAnsi="Times New Roman" w:eastAsia="方正仿宋简体"/>
                <w:kern w:val="0"/>
                <w:sz w:val="22"/>
              </w:rPr>
            </w:pPr>
            <w:r>
              <w:rPr>
                <w:rFonts w:ascii="Times New Roman" w:hAnsi="Times New Roman" w:eastAsia="方正仿宋简体"/>
                <w:kern w:val="0"/>
                <w:sz w:val="22"/>
              </w:rPr>
              <w:t>农业生产服务</w:t>
            </w:r>
          </w:p>
          <w:p>
            <w:pPr>
              <w:spacing w:line="220" w:lineRule="exact"/>
              <w:jc w:val="center"/>
              <w:rPr>
                <w:rFonts w:ascii="Times New Roman" w:hAnsi="Times New Roman"/>
                <w:kern w:val="0"/>
                <w:sz w:val="22"/>
              </w:rPr>
            </w:pPr>
            <w:r>
              <w:rPr>
                <w:rFonts w:ascii="Times New Roman" w:hAnsi="Times New Roman" w:eastAsia="方正仿宋简体"/>
                <w:kern w:val="0"/>
                <w:sz w:val="22"/>
              </w:rPr>
              <w:t>（</w:t>
            </w:r>
            <w:r>
              <w:rPr>
                <w:rFonts w:hint="eastAsia" w:ascii="Times New Roman" w:hAnsi="Times New Roman" w:eastAsia="方正仿宋简体"/>
                <w:kern w:val="0"/>
                <w:sz w:val="22"/>
              </w:rPr>
              <w:t>8</w:t>
            </w:r>
            <w:r>
              <w:rPr>
                <w:rFonts w:ascii="Times New Roman" w:hAnsi="Times New Roman" w:eastAsia="方正仿宋简体"/>
                <w:kern w:val="0"/>
                <w:sz w:val="22"/>
              </w:rPr>
              <w:t>分）</w:t>
            </w: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土地托管</w:t>
            </w:r>
            <w:r>
              <w:rPr>
                <w:rFonts w:hint="eastAsia" w:ascii="Times New Roman" w:hAnsi="Times New Roman" w:eastAsia="方正仿宋简体"/>
                <w:kern w:val="0"/>
                <w:sz w:val="22"/>
              </w:rPr>
              <w:t>等农业社会化服务面积</w:t>
            </w:r>
          </w:p>
        </w:tc>
        <w:tc>
          <w:tcPr>
            <w:tcW w:w="1150"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亩</w:t>
            </w:r>
          </w:p>
        </w:tc>
        <w:tc>
          <w:tcPr>
            <w:tcW w:w="638" w:type="dxa"/>
            <w:gridSpan w:val="3"/>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庄稼医院数量</w:t>
            </w:r>
          </w:p>
        </w:tc>
        <w:tc>
          <w:tcPr>
            <w:tcW w:w="1150"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eastAsia="方正仿宋简体"/>
                <w:kern w:val="0"/>
                <w:sz w:val="22"/>
              </w:rPr>
            </w:pPr>
            <w:r>
              <w:rPr>
                <w:rFonts w:hint="eastAsia" w:ascii="Times New Roman" w:hAnsi="Times New Roman" w:eastAsia="方正仿宋简体"/>
                <w:kern w:val="0"/>
                <w:sz w:val="22"/>
              </w:rPr>
              <w:t>农业生产服务中心数量</w:t>
            </w:r>
          </w:p>
        </w:tc>
        <w:tc>
          <w:tcPr>
            <w:tcW w:w="1150"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个</w:t>
            </w:r>
          </w:p>
        </w:tc>
        <w:tc>
          <w:tcPr>
            <w:tcW w:w="638" w:type="dxa"/>
            <w:gridSpan w:val="3"/>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shd w:val="clear" w:color="auto" w:fill="auto"/>
            <w:vAlign w:val="top"/>
          </w:tcPr>
          <w:p>
            <w:pPr>
              <w:spacing w:line="240" w:lineRule="exact"/>
              <w:jc w:val="left"/>
              <w:rPr>
                <w:rFonts w:ascii="Times New Roman" w:hAnsi="Times New Roman"/>
                <w:b/>
                <w:bCs/>
                <w:color w:val="000000"/>
                <w:kern w:val="0"/>
                <w:sz w:val="22"/>
              </w:rPr>
            </w:pPr>
          </w:p>
        </w:tc>
        <w:tc>
          <w:tcPr>
            <w:tcW w:w="551" w:type="dxa"/>
            <w:gridSpan w:val="2"/>
            <w:vMerge w:val="continue"/>
            <w:tcBorders>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ascii="Times New Roman" w:hAnsi="Times New Roman" w:eastAsia="方正仿宋简体"/>
                <w:kern w:val="0"/>
                <w:sz w:val="22"/>
              </w:rPr>
              <w:t>农业生产服务收入额</w:t>
            </w:r>
            <w:r>
              <w:rPr>
                <w:rFonts w:hint="eastAsia" w:ascii="Times New Roman" w:hAnsi="Times New Roman" w:eastAsia="方正仿宋简体"/>
                <w:kern w:val="0"/>
                <w:sz w:val="22"/>
              </w:rPr>
              <w:t>增长率</w:t>
            </w:r>
          </w:p>
        </w:tc>
        <w:tc>
          <w:tcPr>
            <w:tcW w:w="1150"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638" w:type="dxa"/>
            <w:gridSpan w:val="3"/>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850" w:type="dxa"/>
            <w:vMerge w:val="continue"/>
            <w:tcBorders>
              <w:left w:val="single" w:color="auto" w:sz="6" w:space="0"/>
              <w:right w:val="single" w:color="auto" w:sz="6" w:space="0"/>
            </w:tcBorders>
            <w:vAlign w:val="top"/>
          </w:tcPr>
          <w:p>
            <w:pPr>
              <w:spacing w:line="240" w:lineRule="exact"/>
              <w:ind w:right="113"/>
              <w:jc w:val="left"/>
              <w:rPr>
                <w:rFonts w:ascii="Times New Roman" w:hAnsi="Times New Roman"/>
                <w:b/>
                <w:bCs/>
                <w:kern w:val="0"/>
                <w:sz w:val="22"/>
              </w:rPr>
            </w:pPr>
          </w:p>
        </w:tc>
        <w:tc>
          <w:tcPr>
            <w:tcW w:w="551"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6</w:t>
            </w:r>
          </w:p>
        </w:tc>
        <w:tc>
          <w:tcPr>
            <w:tcW w:w="1597"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农产品流通</w:t>
            </w:r>
          </w:p>
          <w:p>
            <w:pPr>
              <w:spacing w:line="220" w:lineRule="exact"/>
              <w:ind w:left="63" w:leftChars="30"/>
              <w:jc w:val="center"/>
              <w:rPr>
                <w:rFonts w:ascii="Times New Roman" w:hAnsi="Times New Roman"/>
                <w:kern w:val="0"/>
                <w:sz w:val="22"/>
              </w:rPr>
            </w:pPr>
            <w:r>
              <w:rPr>
                <w:rFonts w:ascii="Times New Roman" w:hAnsi="Times New Roman" w:eastAsia="方正仿宋简体"/>
                <w:kern w:val="0"/>
                <w:sz w:val="22"/>
              </w:rPr>
              <w:t>服务（9分）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hint="eastAsia" w:ascii="Times New Roman" w:hAnsi="Times New Roman" w:eastAsia="方正仿宋简体"/>
                <w:kern w:val="0"/>
                <w:sz w:val="22"/>
              </w:rPr>
              <w:t>从农业生产者购进的农产品总额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7" w:hRule="exact"/>
          <w:jc w:val="center"/>
        </w:trPr>
        <w:tc>
          <w:tcPr>
            <w:tcW w:w="850" w:type="dxa"/>
            <w:vMerge w:val="continue"/>
            <w:tcBorders>
              <w:left w:val="single" w:color="auto" w:sz="6" w:space="0"/>
              <w:right w:val="single" w:color="auto" w:sz="6" w:space="0"/>
            </w:tcBorders>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right w:val="single" w:color="auto" w:sz="6" w:space="0"/>
            </w:tcBorders>
            <w:vAlign w:val="center"/>
          </w:tcPr>
          <w:p>
            <w:pPr>
              <w:spacing w:line="220" w:lineRule="exact"/>
              <w:rPr>
                <w:rFonts w:ascii="Times New Roman" w:hAnsi="Times New Roman"/>
                <w:kern w:val="0"/>
                <w:sz w:val="22"/>
              </w:rPr>
            </w:pPr>
            <w:r>
              <w:rPr>
                <w:rFonts w:hint="eastAsia" w:ascii="Times New Roman" w:hAnsi="Times New Roman" w:eastAsia="方正仿宋简体"/>
                <w:spacing w:val="-12"/>
                <w:kern w:val="0"/>
                <w:sz w:val="22"/>
              </w:rPr>
              <w:t>从农业生产者购进的农产品总额增长率</w:t>
            </w:r>
          </w:p>
        </w:tc>
        <w:tc>
          <w:tcPr>
            <w:tcW w:w="1150"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农产品市场交易额增长率</w:t>
            </w:r>
          </w:p>
        </w:tc>
        <w:tc>
          <w:tcPr>
            <w:tcW w:w="1150"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vAlign w:val="top"/>
          </w:tcPr>
          <w:p>
            <w:pPr>
              <w:spacing w:line="240" w:lineRule="exact"/>
              <w:ind w:right="113"/>
              <w:jc w:val="left"/>
              <w:rPr>
                <w:rFonts w:ascii="Times New Roman" w:hAnsi="Times New Roman"/>
                <w:b/>
                <w:bCs/>
                <w:kern w:val="0"/>
                <w:sz w:val="22"/>
              </w:rPr>
            </w:pPr>
          </w:p>
        </w:tc>
        <w:tc>
          <w:tcPr>
            <w:tcW w:w="551"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7</w:t>
            </w:r>
          </w:p>
        </w:tc>
        <w:tc>
          <w:tcPr>
            <w:tcW w:w="1597"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spacing w:val="-10"/>
                <w:kern w:val="0"/>
                <w:sz w:val="22"/>
              </w:rPr>
            </w:pPr>
            <w:r>
              <w:rPr>
                <w:rFonts w:ascii="Times New Roman" w:hAnsi="Times New Roman" w:eastAsia="方正仿宋简体"/>
                <w:spacing w:val="-10"/>
                <w:kern w:val="0"/>
                <w:sz w:val="22"/>
              </w:rPr>
              <w:t>农村连锁经营网络建设（6分）</w:t>
            </w:r>
          </w:p>
        </w:tc>
        <w:tc>
          <w:tcPr>
            <w:tcW w:w="3589" w:type="dxa"/>
            <w:tcBorders>
              <w:top w:val="single" w:color="auto" w:sz="6" w:space="0"/>
              <w:left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连锁销售额</w:t>
            </w:r>
          </w:p>
        </w:tc>
        <w:tc>
          <w:tcPr>
            <w:tcW w:w="1150"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bottom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连锁销售额增长率</w:t>
            </w:r>
          </w:p>
        </w:tc>
        <w:tc>
          <w:tcPr>
            <w:tcW w:w="1150"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8</w:t>
            </w:r>
          </w:p>
        </w:tc>
        <w:tc>
          <w:tcPr>
            <w:tcW w:w="1597"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kern w:val="0"/>
                <w:sz w:val="22"/>
              </w:rPr>
            </w:pPr>
            <w:r>
              <w:rPr>
                <w:rFonts w:ascii="Times New Roman" w:hAnsi="Times New Roman" w:eastAsia="方正仿宋简体"/>
                <w:kern w:val="0"/>
                <w:sz w:val="22"/>
              </w:rPr>
              <w:t>再生资源回收（4分）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再生资源</w:t>
            </w:r>
            <w:r>
              <w:rPr>
                <w:rFonts w:hint="eastAsia" w:ascii="Times New Roman" w:hAnsi="Times New Roman" w:eastAsia="方正仿宋简体"/>
                <w:kern w:val="0"/>
                <w:sz w:val="22"/>
              </w:rPr>
              <w:t>销售额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再生资源</w:t>
            </w:r>
            <w:r>
              <w:rPr>
                <w:rFonts w:hint="eastAsia" w:ascii="Times New Roman" w:hAnsi="Times New Roman" w:eastAsia="方正仿宋简体"/>
                <w:kern w:val="0"/>
                <w:sz w:val="22"/>
              </w:rPr>
              <w:t>销售额</w:t>
            </w:r>
            <w:r>
              <w:rPr>
                <w:rFonts w:ascii="Times New Roman" w:hAnsi="Times New Roman" w:eastAsia="方正仿宋简体"/>
                <w:kern w:val="0"/>
                <w:sz w:val="22"/>
              </w:rPr>
              <w:t>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9</w:t>
            </w:r>
          </w:p>
        </w:tc>
        <w:tc>
          <w:tcPr>
            <w:tcW w:w="1597"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电子商务</w:t>
            </w:r>
          </w:p>
          <w:p>
            <w:pPr>
              <w:spacing w:line="220" w:lineRule="exact"/>
              <w:jc w:val="center"/>
              <w:rPr>
                <w:rFonts w:ascii="Times New Roman" w:hAnsi="Times New Roman"/>
                <w:kern w:val="0"/>
                <w:sz w:val="22"/>
              </w:rPr>
            </w:pPr>
            <w:r>
              <w:rPr>
                <w:rFonts w:ascii="Times New Roman" w:hAnsi="Times New Roman" w:eastAsia="方正仿宋简体"/>
                <w:kern w:val="0"/>
                <w:sz w:val="22"/>
              </w:rPr>
              <w:t>（7分）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电子商务销售额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电子商务销售额增长率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农产品电子商务销售额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exact"/>
          <w:jc w:val="center"/>
        </w:trPr>
        <w:tc>
          <w:tcPr>
            <w:tcW w:w="850" w:type="dxa"/>
            <w:tcBorders>
              <w:left w:val="single" w:color="auto" w:sz="6" w:space="0"/>
              <w:right w:val="single" w:color="auto" w:sz="6" w:space="0"/>
            </w:tcBorders>
            <w:vAlign w:val="center"/>
          </w:tcPr>
          <w:p>
            <w:pPr>
              <w:spacing w:line="240" w:lineRule="exact"/>
              <w:jc w:val="center"/>
              <w:rPr>
                <w:rFonts w:ascii="Times New Roman" w:hAnsi="Times New Roman"/>
                <w:b/>
                <w:bCs/>
                <w:kern w:val="0"/>
                <w:sz w:val="22"/>
              </w:rPr>
            </w:pPr>
            <w:r>
              <w:rPr>
                <w:rFonts w:hint="eastAsia" w:ascii="Times New Roman" w:hAnsi="Times New Roman"/>
                <w:b/>
                <w:bCs/>
                <w:kern w:val="0"/>
                <w:sz w:val="22"/>
              </w:rPr>
              <w:t>类别</w:t>
            </w:r>
          </w:p>
        </w:tc>
        <w:tc>
          <w:tcPr>
            <w:tcW w:w="551" w:type="dxa"/>
            <w:gridSpan w:val="2"/>
            <w:tcBorders>
              <w:top w:val="single" w:color="auto" w:sz="6" w:space="0"/>
              <w:left w:val="single" w:color="auto" w:sz="6" w:space="0"/>
              <w:right w:val="single" w:color="auto" w:sz="6" w:space="0"/>
            </w:tcBorders>
            <w:vAlign w:val="center"/>
          </w:tcPr>
          <w:p>
            <w:pPr>
              <w:spacing w:line="220" w:lineRule="exact"/>
              <w:ind w:left="-105" w:leftChars="-50" w:right="-105" w:rightChars="-50"/>
              <w:jc w:val="center"/>
              <w:rPr>
                <w:rFonts w:ascii="Times New Roman" w:hAnsi="Times New Roman" w:eastAsia="方正仿宋简体"/>
                <w:color w:val="000000"/>
                <w:kern w:val="0"/>
                <w:sz w:val="22"/>
              </w:rPr>
            </w:pPr>
            <w:r>
              <w:rPr>
                <w:rFonts w:ascii="Times New Roman" w:hAnsi="Times New Roman" w:eastAsia="黑体"/>
                <w:bCs/>
                <w:color w:val="000000"/>
                <w:kern w:val="0"/>
                <w:sz w:val="22"/>
              </w:rPr>
              <w:t>序号</w:t>
            </w:r>
          </w:p>
        </w:tc>
        <w:tc>
          <w:tcPr>
            <w:tcW w:w="5186" w:type="dxa"/>
            <w:gridSpan w:val="3"/>
            <w:tcBorders>
              <w:left w:val="single" w:color="auto" w:sz="6" w:space="0"/>
              <w:right w:val="single" w:color="auto" w:sz="6" w:space="0"/>
            </w:tcBorders>
            <w:vAlign w:val="center"/>
          </w:tcPr>
          <w:p>
            <w:pPr>
              <w:spacing w:line="220" w:lineRule="exact"/>
              <w:ind w:left="-105" w:leftChars="-50" w:right="-105" w:rightChars="-50"/>
              <w:jc w:val="center"/>
              <w:rPr>
                <w:rFonts w:ascii="Times New Roman" w:hAnsi="Times New Roman" w:eastAsia="方正仿宋简体"/>
                <w:kern w:val="0"/>
                <w:sz w:val="22"/>
              </w:rPr>
            </w:pPr>
            <w:r>
              <w:rPr>
                <w:rFonts w:ascii="Times New Roman" w:hAnsi="Times New Roman" w:eastAsia="黑体"/>
                <w:bCs/>
                <w:color w:val="000000"/>
                <w:kern w:val="0"/>
                <w:sz w:val="22"/>
              </w:rPr>
              <w:t>指标名称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ind w:left="-105" w:leftChars="-50" w:right="-105" w:rightChars="-50"/>
              <w:jc w:val="center"/>
              <w:rPr>
                <w:rFonts w:ascii="Times New Roman" w:hAnsi="Times New Roman" w:eastAsia="黑体"/>
                <w:bCs/>
                <w:color w:val="000000"/>
                <w:kern w:val="0"/>
                <w:sz w:val="22"/>
              </w:rPr>
            </w:pPr>
            <w:r>
              <w:rPr>
                <w:rFonts w:hint="eastAsia" w:ascii="Times New Roman" w:hAnsi="Times New Roman" w:eastAsia="黑体"/>
                <w:bCs/>
                <w:color w:val="000000"/>
                <w:kern w:val="0"/>
                <w:sz w:val="22"/>
              </w:rPr>
              <w:t>指标来源</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ind w:left="-105" w:leftChars="-50" w:right="-105" w:rightChars="-50"/>
              <w:jc w:val="center"/>
              <w:rPr>
                <w:rFonts w:ascii="Times New Roman" w:hAnsi="Times New Roman" w:eastAsia="黑体"/>
                <w:bCs/>
                <w:color w:val="000000"/>
                <w:kern w:val="0"/>
                <w:sz w:val="22"/>
              </w:rPr>
            </w:pPr>
            <w:r>
              <w:rPr>
                <w:rFonts w:hint="eastAsia" w:ascii="Times New Roman" w:hAnsi="Times New Roman" w:eastAsia="黑体"/>
                <w:bCs/>
                <w:color w:val="000000"/>
                <w:kern w:val="0"/>
                <w:sz w:val="22"/>
              </w:rPr>
              <w:t>单位</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ind w:left="-105" w:leftChars="-50" w:right="-105" w:rightChars="-50"/>
              <w:jc w:val="center"/>
              <w:rPr>
                <w:rFonts w:ascii="Times New Roman" w:hAnsi="Times New Roman" w:eastAsia="黑体"/>
                <w:bCs/>
                <w:color w:val="000000"/>
                <w:kern w:val="0"/>
                <w:sz w:val="22"/>
              </w:rPr>
            </w:pPr>
            <w:r>
              <w:rPr>
                <w:rFonts w:hint="eastAsia" w:ascii="Times New Roman" w:hAnsi="Times New Roman" w:eastAsia="黑体"/>
                <w:bCs/>
                <w:color w:val="000000"/>
                <w:kern w:val="0"/>
                <w:sz w:val="22"/>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50" w:type="dxa"/>
            <w:vMerge w:val="restart"/>
            <w:tcBorders>
              <w:left w:val="single" w:color="auto" w:sz="6" w:space="0"/>
              <w:right w:val="single" w:color="auto" w:sz="6" w:space="0"/>
            </w:tcBorders>
            <w:textDirection w:val="tbRlV"/>
            <w:vAlign w:val="top"/>
          </w:tcPr>
          <w:p>
            <w:pPr>
              <w:spacing w:line="240" w:lineRule="exact"/>
              <w:ind w:right="113"/>
              <w:jc w:val="center"/>
              <w:rPr>
                <w:rFonts w:hint="eastAsia" w:ascii="Times New Roman" w:hAnsi="Times New Roman" w:eastAsia="方正仿宋简体"/>
                <w:b/>
                <w:bCs/>
                <w:color w:val="000000"/>
                <w:kern w:val="0"/>
                <w:sz w:val="22"/>
              </w:rPr>
            </w:pPr>
            <w:r>
              <w:rPr>
                <w:rFonts w:ascii="Times New Roman" w:hAnsi="Times New Roman" w:eastAsia="方正仿宋简体"/>
                <w:b/>
                <w:bCs/>
                <w:color w:val="000000"/>
                <w:kern w:val="0"/>
                <w:sz w:val="22"/>
              </w:rPr>
              <w:t>服务体系建设指标</w:t>
            </w:r>
          </w:p>
          <w:p>
            <w:pPr>
              <w:spacing w:line="240" w:lineRule="exact"/>
              <w:ind w:right="113"/>
              <w:jc w:val="center"/>
              <w:rPr>
                <w:rFonts w:ascii="Times New Roman" w:hAnsi="Times New Roman"/>
                <w:b/>
                <w:bCs/>
                <w:kern w:val="0"/>
                <w:sz w:val="22"/>
              </w:rPr>
            </w:pPr>
            <w:r>
              <w:rPr>
                <w:rFonts w:ascii="Times New Roman" w:hAnsi="Times New Roman" w:eastAsia="方正仿宋简体"/>
                <w:b/>
                <w:bCs/>
                <w:color w:val="000000"/>
                <w:kern w:val="0"/>
                <w:sz w:val="22"/>
              </w:rPr>
              <w:t>（4</w:t>
            </w:r>
            <w:r>
              <w:rPr>
                <w:rFonts w:hint="eastAsia" w:ascii="Times New Roman" w:hAnsi="Times New Roman" w:eastAsia="方正仿宋简体"/>
                <w:b/>
                <w:bCs/>
                <w:color w:val="000000"/>
                <w:kern w:val="0"/>
                <w:sz w:val="22"/>
              </w:rPr>
              <w:t>2</w:t>
            </w:r>
            <w:r>
              <w:rPr>
                <w:rFonts w:ascii="Times New Roman" w:hAnsi="Times New Roman" w:eastAsia="方正仿宋简体"/>
                <w:b/>
                <w:bCs/>
                <w:color w:val="000000"/>
                <w:kern w:val="0"/>
                <w:sz w:val="22"/>
              </w:rPr>
              <w:t>分）</w:t>
            </w:r>
          </w:p>
        </w:tc>
        <w:tc>
          <w:tcPr>
            <w:tcW w:w="551"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10</w:t>
            </w:r>
          </w:p>
        </w:tc>
        <w:tc>
          <w:tcPr>
            <w:tcW w:w="1597"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城乡社区综合服务</w:t>
            </w:r>
          </w:p>
          <w:p>
            <w:pPr>
              <w:spacing w:line="220" w:lineRule="exact"/>
              <w:jc w:val="center"/>
              <w:rPr>
                <w:rFonts w:ascii="Times New Roman" w:hAnsi="Times New Roman"/>
                <w:kern w:val="0"/>
                <w:sz w:val="22"/>
              </w:rPr>
            </w:pPr>
            <w:r>
              <w:rPr>
                <w:rFonts w:ascii="Times New Roman" w:hAnsi="Times New Roman" w:eastAsia="方正仿宋简体"/>
                <w:kern w:val="0"/>
                <w:sz w:val="22"/>
              </w:rPr>
              <w:t>（6分）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农村综合服务社</w:t>
            </w:r>
            <w:r>
              <w:rPr>
                <w:rFonts w:hint="eastAsia" w:ascii="Times New Roman" w:hAnsi="Times New Roman" w:eastAsia="方正仿宋简体"/>
                <w:kern w:val="0"/>
                <w:sz w:val="22"/>
              </w:rPr>
              <w:t>行政村</w:t>
            </w:r>
            <w:r>
              <w:rPr>
                <w:rFonts w:ascii="Times New Roman" w:hAnsi="Times New Roman" w:eastAsia="方正仿宋简体"/>
                <w:kern w:val="0"/>
                <w:sz w:val="22"/>
              </w:rPr>
              <w:t>覆盖率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农村综合服务社个数增长率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居民生活服务营业额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restart"/>
            <w:tcBorders>
              <w:top w:val="single" w:color="auto" w:sz="6" w:space="0"/>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11</w:t>
            </w:r>
          </w:p>
        </w:tc>
        <w:tc>
          <w:tcPr>
            <w:tcW w:w="1597"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农村合作金融服务</w:t>
            </w:r>
          </w:p>
          <w:p>
            <w:pPr>
              <w:spacing w:line="220" w:lineRule="exact"/>
              <w:jc w:val="center"/>
              <w:rPr>
                <w:rFonts w:ascii="Times New Roman" w:hAnsi="Times New Roman"/>
                <w:kern w:val="0"/>
                <w:sz w:val="22"/>
              </w:rPr>
            </w:pPr>
            <w:r>
              <w:rPr>
                <w:rFonts w:ascii="Times New Roman" w:hAnsi="Times New Roman" w:eastAsia="方正仿宋简体"/>
                <w:kern w:val="0"/>
                <w:sz w:val="22"/>
              </w:rPr>
              <w:t>（2分）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金融服务额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rPr>
                <w:rFonts w:ascii="Times New Roman" w:hAnsi="Times New Roman"/>
                <w:kern w:val="0"/>
                <w:sz w:val="22"/>
              </w:rPr>
            </w:pPr>
            <w:r>
              <w:rPr>
                <w:rFonts w:ascii="Times New Roman" w:hAnsi="Times New Roman" w:eastAsia="方正仿宋简体"/>
                <w:kern w:val="0"/>
                <w:sz w:val="22"/>
              </w:rPr>
              <w:t>领办的农民专业合作社内部开展资金互助额</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万元</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restart"/>
            <w:tcBorders>
              <w:left w:val="single" w:color="auto" w:sz="6" w:space="0"/>
              <w:right w:val="single" w:color="auto" w:sz="6" w:space="0"/>
            </w:tcBorders>
            <w:textDirection w:val="tbRlV"/>
            <w:vAlign w:val="center"/>
          </w:tcPr>
          <w:p>
            <w:pPr>
              <w:spacing w:line="240" w:lineRule="exact"/>
              <w:ind w:right="113"/>
              <w:jc w:val="center"/>
              <w:rPr>
                <w:rFonts w:ascii="Times New Roman" w:hAnsi="Times New Roman"/>
                <w:b/>
                <w:bCs/>
                <w:kern w:val="0"/>
                <w:sz w:val="22"/>
              </w:rPr>
            </w:pPr>
            <w:r>
              <w:rPr>
                <w:rFonts w:hint="eastAsia" w:ascii="Times New Roman" w:hAnsi="Times New Roman" w:eastAsia="方正仿宋简体"/>
                <w:b/>
                <w:bCs/>
                <w:color w:val="000000"/>
                <w:kern w:val="0"/>
                <w:sz w:val="22"/>
              </w:rPr>
              <w:t>组织体系建设指标（3</w:t>
            </w:r>
            <w:r>
              <w:rPr>
                <w:rFonts w:hint="eastAsia" w:ascii="Times New Roman" w:hAnsi="Times New Roman" w:eastAsia="方正仿宋简体"/>
                <w:b/>
                <w:bCs/>
                <w:color w:val="000000"/>
                <w:kern w:val="0"/>
                <w:sz w:val="22"/>
                <w:lang w:val="en-US" w:eastAsia="zh-CN"/>
              </w:rPr>
              <w:t>5</w:t>
            </w:r>
            <w:r>
              <w:rPr>
                <w:rFonts w:hint="eastAsia" w:ascii="Times New Roman" w:hAnsi="Times New Roman" w:eastAsia="方正仿宋简体"/>
                <w:b/>
                <w:bCs/>
                <w:color w:val="000000"/>
                <w:kern w:val="0"/>
                <w:sz w:val="22"/>
              </w:rPr>
              <w:t>分）</w:t>
            </w:r>
          </w:p>
        </w:tc>
        <w:tc>
          <w:tcPr>
            <w:tcW w:w="551"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color w:val="000000"/>
                <w:kern w:val="0"/>
                <w:sz w:val="22"/>
              </w:rPr>
              <w:t>12</w:t>
            </w:r>
          </w:p>
        </w:tc>
        <w:tc>
          <w:tcPr>
            <w:tcW w:w="1597"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基层社</w:t>
            </w:r>
          </w:p>
          <w:p>
            <w:pPr>
              <w:spacing w:line="220" w:lineRule="exact"/>
              <w:jc w:val="center"/>
              <w:rPr>
                <w:rFonts w:ascii="Times New Roman" w:hAnsi="Times New Roman"/>
                <w:kern w:val="0"/>
                <w:sz w:val="22"/>
              </w:rPr>
            </w:pPr>
            <w:r>
              <w:rPr>
                <w:rFonts w:ascii="Times New Roman" w:hAnsi="Times New Roman" w:eastAsia="方正仿宋简体"/>
                <w:kern w:val="0"/>
                <w:sz w:val="22"/>
              </w:rPr>
              <w:t>（15分）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基层社营业收入增长率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基层社资产总额增长率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hint="eastAsia" w:ascii="Times New Roman" w:hAnsi="Times New Roman" w:eastAsiaTheme="minorEastAsia"/>
                <w:color w:val="000000"/>
                <w:kern w:val="0"/>
                <w:sz w:val="22"/>
                <w:lang w:eastAsia="zh-CN"/>
              </w:rPr>
            </w:pPr>
            <w:r>
              <w:rPr>
                <w:rFonts w:hint="eastAsia" w:ascii="Times New Roman" w:hAnsi="Times New Roman" w:eastAsia="方正仿宋简体"/>
                <w:color w:val="000000"/>
                <w:kern w:val="0"/>
                <w:sz w:val="2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基层社利润总额增长率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财务指标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hint="eastAsia" w:ascii="Times New Roman" w:hAnsi="Times New Roman" w:eastAsiaTheme="minorEastAsia"/>
                <w:color w:val="000000"/>
                <w:kern w:val="0"/>
                <w:sz w:val="22"/>
                <w:lang w:eastAsia="zh-CN"/>
              </w:rPr>
            </w:pPr>
            <w:r>
              <w:rPr>
                <w:rFonts w:hint="eastAsia" w:ascii="Times New Roman" w:hAnsi="Times New Roman" w:eastAsia="方正仿宋简体"/>
                <w:color w:val="000000"/>
                <w:kern w:val="0"/>
                <w:sz w:val="22"/>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基层社乡镇覆盖率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基层社个数增长率</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基层社农民社员数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人</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基层社标杆社个数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w:t>
            </w:r>
            <w:r>
              <w:rPr>
                <w:rFonts w:hint="eastAsia" w:ascii="Times New Roman" w:hAnsi="Times New Roman" w:eastAsia="方正仿宋简体"/>
                <w:color w:val="000000"/>
                <w:kern w:val="0"/>
                <w:sz w:val="22"/>
              </w:rPr>
              <w:t>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实行自营的基层社比例</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color w:val="000000"/>
                <w:kern w:val="0"/>
                <w:sz w:val="22"/>
              </w:rPr>
              <w:t>13</w:t>
            </w:r>
          </w:p>
        </w:tc>
        <w:tc>
          <w:tcPr>
            <w:tcW w:w="1597"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kern w:val="0"/>
                <w:sz w:val="22"/>
              </w:rPr>
            </w:pPr>
            <w:r>
              <w:rPr>
                <w:rFonts w:hint="eastAsia" w:ascii="Times New Roman" w:hAnsi="Times New Roman" w:eastAsia="方正仿宋简体"/>
                <w:kern w:val="0"/>
                <w:sz w:val="22"/>
              </w:rPr>
              <w:t>农民专业合作社（6分）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spacing w:val="-6"/>
                <w:kern w:val="0"/>
                <w:sz w:val="22"/>
              </w:rPr>
            </w:pPr>
            <w:r>
              <w:rPr>
                <w:rFonts w:hint="eastAsia" w:ascii="Times New Roman" w:hAnsi="Times New Roman" w:eastAsia="方正仿宋简体"/>
                <w:spacing w:val="-6"/>
                <w:kern w:val="0"/>
                <w:sz w:val="22"/>
              </w:rPr>
              <w:t>国家示范社和总社评定的示范社个数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文件证明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供销合作社参股的农民专业合作社</w:t>
            </w:r>
            <w:r>
              <w:rPr>
                <w:rFonts w:hint="eastAsia" w:ascii="Times New Roman" w:hAnsi="Times New Roman" w:eastAsia="方正仿宋简体"/>
                <w:kern w:val="0"/>
                <w:sz w:val="22"/>
              </w:rPr>
              <w:t>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农民专业合作社联合社个数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restart"/>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color w:val="000000"/>
                <w:kern w:val="0"/>
                <w:sz w:val="22"/>
              </w:rPr>
              <w:t>14</w:t>
            </w:r>
          </w:p>
        </w:tc>
        <w:tc>
          <w:tcPr>
            <w:tcW w:w="1597" w:type="dxa"/>
            <w:gridSpan w:val="2"/>
            <w:vMerge w:val="restart"/>
            <w:tcBorders>
              <w:left w:val="single" w:color="auto" w:sz="6" w:space="0"/>
              <w:right w:val="single" w:color="auto" w:sz="6" w:space="0"/>
            </w:tcBorders>
            <w:vAlign w:val="center"/>
          </w:tcPr>
          <w:p>
            <w:pPr>
              <w:spacing w:line="220" w:lineRule="exact"/>
              <w:jc w:val="center"/>
              <w:rPr>
                <w:rFonts w:hint="eastAsia" w:ascii="Times New Roman" w:hAnsi="Times New Roman" w:eastAsia="方正仿宋简体"/>
                <w:kern w:val="0"/>
                <w:sz w:val="22"/>
              </w:rPr>
            </w:pPr>
            <w:r>
              <w:rPr>
                <w:rFonts w:ascii="Times New Roman" w:hAnsi="Times New Roman" w:eastAsia="方正仿宋简体"/>
                <w:kern w:val="0"/>
                <w:sz w:val="22"/>
              </w:rPr>
              <w:t>供销</w:t>
            </w:r>
            <w:r>
              <w:rPr>
                <w:rFonts w:hint="eastAsia" w:ascii="Times New Roman" w:hAnsi="Times New Roman" w:eastAsia="方正仿宋简体"/>
                <w:kern w:val="0"/>
                <w:sz w:val="22"/>
              </w:rPr>
              <w:t>合作</w:t>
            </w:r>
            <w:r>
              <w:rPr>
                <w:rFonts w:ascii="Times New Roman" w:hAnsi="Times New Roman" w:eastAsia="方正仿宋简体"/>
                <w:kern w:val="0"/>
                <w:sz w:val="22"/>
              </w:rPr>
              <w:t>社</w:t>
            </w:r>
          </w:p>
          <w:p>
            <w:pPr>
              <w:spacing w:line="220" w:lineRule="exact"/>
              <w:jc w:val="center"/>
              <w:rPr>
                <w:rFonts w:ascii="Times New Roman" w:hAnsi="Times New Roman" w:eastAsia="方正仿宋简体"/>
                <w:kern w:val="0"/>
                <w:sz w:val="22"/>
              </w:rPr>
            </w:pPr>
            <w:r>
              <w:rPr>
                <w:rFonts w:ascii="Times New Roman" w:hAnsi="Times New Roman" w:eastAsia="方正仿宋简体"/>
                <w:kern w:val="0"/>
                <w:sz w:val="22"/>
              </w:rPr>
              <w:t>联合社</w:t>
            </w:r>
          </w:p>
          <w:p>
            <w:pPr>
              <w:spacing w:line="220" w:lineRule="exact"/>
              <w:jc w:val="center"/>
              <w:rPr>
                <w:rFonts w:ascii="Times New Roman" w:hAnsi="Times New Roman"/>
                <w:kern w:val="0"/>
                <w:sz w:val="22"/>
              </w:rPr>
            </w:pPr>
            <w:r>
              <w:rPr>
                <w:rFonts w:ascii="Times New Roman" w:hAnsi="Times New Roman" w:eastAsia="方正仿宋简体"/>
                <w:kern w:val="0"/>
                <w:sz w:val="22"/>
              </w:rPr>
              <w:t>（10分）</w:t>
            </w: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市、县级联合社</w:t>
            </w:r>
            <w:r>
              <w:rPr>
                <w:rFonts w:hint="eastAsia" w:ascii="Times New Roman" w:hAnsi="Times New Roman" w:eastAsia="方正仿宋简体"/>
                <w:kern w:val="0"/>
                <w:sz w:val="22"/>
              </w:rPr>
              <w:t>理事会、</w:t>
            </w:r>
            <w:r>
              <w:rPr>
                <w:rFonts w:ascii="Times New Roman" w:hAnsi="Times New Roman" w:eastAsia="方正仿宋简体"/>
                <w:kern w:val="0"/>
                <w:sz w:val="22"/>
              </w:rPr>
              <w:t>监事会设置比例</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hint="eastAsia" w:ascii="Times New Roman" w:hAnsi="Times New Roman" w:eastAsiaTheme="minorEastAsia"/>
                <w:color w:val="000000"/>
                <w:kern w:val="0"/>
                <w:sz w:val="22"/>
                <w:lang w:eastAsia="zh-CN"/>
              </w:rPr>
            </w:pPr>
            <w:r>
              <w:rPr>
                <w:rFonts w:hint="eastAsia" w:ascii="Times New Roman" w:hAnsi="Times New Roman" w:eastAsia="方正仿宋简体"/>
                <w:color w:val="000000"/>
                <w:kern w:val="0"/>
                <w:sz w:val="22"/>
                <w:lang w:eastAsia="zh-CN"/>
              </w:rPr>
              <w:t>文件证明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hint="eastAsia" w:ascii="Times New Roman" w:hAnsi="Times New Roman" w:eastAsia="方正仿宋简体"/>
                <w:kern w:val="0"/>
                <w:sz w:val="22"/>
                <w:lang w:eastAsia="zh-CN"/>
              </w:rPr>
              <w:t>市</w:t>
            </w:r>
            <w:r>
              <w:rPr>
                <w:rFonts w:ascii="Times New Roman" w:hAnsi="Times New Roman" w:eastAsia="方正仿宋简体"/>
                <w:kern w:val="0"/>
                <w:sz w:val="22"/>
              </w:rPr>
              <w:t>级社设立合作发展基金</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7"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eastAsia="方正仿宋简体"/>
                <w:kern w:val="0"/>
                <w:sz w:val="22"/>
              </w:rPr>
            </w:pPr>
            <w:r>
              <w:rPr>
                <w:rFonts w:hint="eastAsia" w:ascii="Times New Roman" w:hAnsi="Times New Roman" w:eastAsia="方正仿宋简体"/>
                <w:kern w:val="0"/>
                <w:sz w:val="22"/>
                <w:lang w:eastAsia="zh-CN"/>
              </w:rPr>
              <w:t>市</w:t>
            </w:r>
            <w:r>
              <w:rPr>
                <w:rFonts w:hint="eastAsia" w:ascii="Times New Roman" w:hAnsi="Times New Roman" w:eastAsia="方正仿宋简体"/>
                <w:kern w:val="0"/>
                <w:sz w:val="22"/>
              </w:rPr>
              <w:t>级社当年社有资产收益是否按不低于20%的比例注入本级合作发展基金</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文件证明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hint="eastAsia" w:ascii="Times New Roman" w:hAnsi="Times New Roman" w:eastAsia="方正仿宋简体"/>
                <w:kern w:val="0"/>
                <w:sz w:val="22"/>
                <w:lang w:eastAsia="zh-CN"/>
              </w:rPr>
              <w:t>市</w:t>
            </w:r>
            <w:r>
              <w:rPr>
                <w:rFonts w:ascii="Times New Roman" w:hAnsi="Times New Roman" w:eastAsia="方正仿宋简体"/>
                <w:kern w:val="0"/>
                <w:sz w:val="22"/>
              </w:rPr>
              <w:t>级社成立社有资产管理委员会</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协会个数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协会户均会员数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50" w:type="dxa"/>
            <w:vMerge w:val="continue"/>
            <w:tcBorders>
              <w:left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A级以上等级协会个数</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个</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exact"/>
          <w:jc w:val="center"/>
        </w:trPr>
        <w:tc>
          <w:tcPr>
            <w:tcW w:w="850" w:type="dxa"/>
            <w:vMerge w:val="continue"/>
            <w:tcBorders>
              <w:left w:val="single" w:color="auto" w:sz="6" w:space="0"/>
              <w:bottom w:val="single" w:color="auto" w:sz="6" w:space="0"/>
              <w:right w:val="single" w:color="auto" w:sz="6" w:space="0"/>
            </w:tcBorders>
            <w:textDirection w:val="tbRlV"/>
            <w:vAlign w:val="top"/>
          </w:tcPr>
          <w:p>
            <w:pPr>
              <w:spacing w:line="240" w:lineRule="exact"/>
              <w:ind w:right="113"/>
              <w:jc w:val="left"/>
              <w:rPr>
                <w:rFonts w:ascii="Times New Roman" w:hAnsi="Times New Roman"/>
                <w:b/>
                <w:bCs/>
                <w:kern w:val="0"/>
                <w:sz w:val="22"/>
              </w:rPr>
            </w:pPr>
          </w:p>
        </w:tc>
        <w:tc>
          <w:tcPr>
            <w:tcW w:w="551"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color w:val="000000"/>
                <w:kern w:val="0"/>
                <w:sz w:val="22"/>
              </w:rPr>
            </w:pPr>
          </w:p>
        </w:tc>
        <w:tc>
          <w:tcPr>
            <w:tcW w:w="1597" w:type="dxa"/>
            <w:gridSpan w:val="2"/>
            <w:vMerge w:val="continue"/>
            <w:tcBorders>
              <w:left w:val="single" w:color="auto" w:sz="6" w:space="0"/>
              <w:right w:val="single" w:color="auto" w:sz="6" w:space="0"/>
            </w:tcBorders>
            <w:vAlign w:val="center"/>
          </w:tcPr>
          <w:p>
            <w:pPr>
              <w:spacing w:line="220" w:lineRule="exact"/>
              <w:jc w:val="center"/>
              <w:rPr>
                <w:rFonts w:ascii="Times New Roman" w:hAnsi="Times New Roman"/>
                <w:kern w:val="0"/>
                <w:sz w:val="22"/>
              </w:rPr>
            </w:pPr>
          </w:p>
        </w:tc>
        <w:tc>
          <w:tcPr>
            <w:tcW w:w="3589" w:type="dxa"/>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市、县级社牵头成立农村合作经济组织联合会的比例</w:t>
            </w:r>
          </w:p>
        </w:tc>
        <w:tc>
          <w:tcPr>
            <w:tcW w:w="1150"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统计指标</w:t>
            </w:r>
          </w:p>
        </w:tc>
        <w:tc>
          <w:tcPr>
            <w:tcW w:w="931"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638"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704" w:hRule="exact"/>
          <w:jc w:val="center"/>
        </w:trPr>
        <w:tc>
          <w:tcPr>
            <w:tcW w:w="859" w:type="dxa"/>
            <w:gridSpan w:val="2"/>
            <w:tcBorders>
              <w:left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方正仿宋简体"/>
                <w:b/>
                <w:bCs/>
                <w:kern w:val="0"/>
                <w:sz w:val="22"/>
              </w:rPr>
            </w:pPr>
            <w:r>
              <w:rPr>
                <w:rFonts w:ascii="Times New Roman" w:hAnsi="Times New Roman" w:eastAsia="黑体"/>
                <w:bCs/>
                <w:color w:val="000000"/>
                <w:kern w:val="0"/>
                <w:sz w:val="22"/>
              </w:rPr>
              <w:t>类别</w:t>
            </w: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方正仿宋简体"/>
                <w:color w:val="000000"/>
                <w:kern w:val="0"/>
                <w:sz w:val="22"/>
              </w:rPr>
            </w:pPr>
            <w:r>
              <w:rPr>
                <w:rFonts w:ascii="Times New Roman" w:hAnsi="Times New Roman" w:eastAsia="黑体"/>
                <w:bCs/>
                <w:color w:val="000000"/>
                <w:kern w:val="0"/>
                <w:sz w:val="22"/>
              </w:rPr>
              <w:t>序号</w:t>
            </w:r>
          </w:p>
        </w:tc>
        <w:tc>
          <w:tcPr>
            <w:tcW w:w="5412" w:type="dxa"/>
            <w:gridSpan w:val="3"/>
            <w:tcBorders>
              <w:top w:val="single" w:color="auto" w:sz="6" w:space="0"/>
              <w:left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方正仿宋简体"/>
                <w:kern w:val="0"/>
                <w:sz w:val="22"/>
              </w:rPr>
            </w:pPr>
            <w:r>
              <w:rPr>
                <w:rFonts w:ascii="Times New Roman" w:hAnsi="Times New Roman" w:eastAsia="黑体"/>
                <w:bCs/>
                <w:color w:val="000000"/>
                <w:kern w:val="0"/>
                <w:sz w:val="22"/>
              </w:rPr>
              <w:t>指标名称</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指标来源</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单位</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eastAsia="黑体"/>
                <w:bCs/>
                <w:color w:val="000000"/>
                <w:kern w:val="0"/>
                <w:sz w:val="22"/>
              </w:rPr>
            </w:pPr>
            <w:r>
              <w:rPr>
                <w:rFonts w:ascii="Times New Roman" w:hAnsi="Times New Roman" w:eastAsia="黑体"/>
                <w:bCs/>
                <w:color w:val="000000"/>
                <w:kern w:val="0"/>
                <w:sz w:val="22"/>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restart"/>
            <w:tcBorders>
              <w:top w:val="single" w:color="auto" w:sz="6" w:space="0"/>
              <w:left w:val="single" w:color="auto" w:sz="6" w:space="0"/>
              <w:right w:val="single" w:color="auto" w:sz="6" w:space="0"/>
            </w:tcBorders>
            <w:textDirection w:val="tbRlV"/>
            <w:vAlign w:val="center"/>
          </w:tcPr>
          <w:p>
            <w:pPr>
              <w:spacing w:line="220" w:lineRule="exact"/>
              <w:jc w:val="center"/>
              <w:rPr>
                <w:rFonts w:hint="eastAsia" w:ascii="Times New Roman" w:hAnsi="Times New Roman" w:eastAsia="方正仿宋简体"/>
                <w:b/>
                <w:bCs/>
                <w:color w:val="000000"/>
                <w:kern w:val="0"/>
                <w:sz w:val="22"/>
              </w:rPr>
            </w:pPr>
            <w:r>
              <w:rPr>
                <w:rFonts w:ascii="Times New Roman" w:hAnsi="Times New Roman" w:eastAsia="方正仿宋简体"/>
                <w:b/>
                <w:bCs/>
                <w:color w:val="000000"/>
                <w:kern w:val="0"/>
                <w:sz w:val="22"/>
              </w:rPr>
              <w:t>社有企业发展指标</w:t>
            </w:r>
          </w:p>
          <w:p>
            <w:pPr>
              <w:spacing w:line="220" w:lineRule="exact"/>
              <w:jc w:val="center"/>
              <w:rPr>
                <w:rFonts w:ascii="Times New Roman" w:hAnsi="Times New Roman"/>
                <w:b/>
                <w:bCs/>
                <w:color w:val="000000"/>
                <w:kern w:val="0"/>
                <w:sz w:val="22"/>
              </w:rPr>
            </w:pPr>
            <w:r>
              <w:rPr>
                <w:rFonts w:ascii="Times New Roman" w:hAnsi="Times New Roman" w:eastAsia="方正仿宋简体"/>
                <w:b/>
                <w:bCs/>
                <w:color w:val="000000"/>
                <w:kern w:val="0"/>
                <w:sz w:val="22"/>
              </w:rPr>
              <w:t>（20分）</w:t>
            </w:r>
          </w:p>
        </w:tc>
        <w:tc>
          <w:tcPr>
            <w:tcW w:w="557"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bCs/>
                <w:color w:val="000000"/>
                <w:kern w:val="0"/>
                <w:sz w:val="22"/>
              </w:rPr>
            </w:pPr>
            <w:r>
              <w:rPr>
                <w:rFonts w:ascii="Times New Roman" w:hAnsi="Times New Roman" w:eastAsia="方正仿宋简体"/>
                <w:color w:val="000000"/>
                <w:kern w:val="0"/>
                <w:sz w:val="22"/>
              </w:rPr>
              <w:t>15</w:t>
            </w:r>
          </w:p>
        </w:tc>
        <w:tc>
          <w:tcPr>
            <w:tcW w:w="5412"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净资产收益率（7分）</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735"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continue"/>
            <w:tcBorders>
              <w:left w:val="single" w:color="auto" w:sz="6" w:space="0"/>
              <w:right w:val="single" w:color="auto" w:sz="6" w:space="0"/>
            </w:tcBorders>
            <w:vAlign w:val="top"/>
          </w:tcPr>
          <w:p>
            <w:pPr>
              <w:spacing w:line="220" w:lineRule="exact"/>
              <w:ind w:right="113"/>
              <w:jc w:val="center"/>
              <w:rPr>
                <w:rFonts w:ascii="Times New Roman" w:hAnsi="Times New Roman"/>
                <w:b/>
                <w:bCs/>
                <w:kern w:val="0"/>
                <w:sz w:val="22"/>
              </w:rPr>
            </w:pPr>
          </w:p>
        </w:tc>
        <w:tc>
          <w:tcPr>
            <w:tcW w:w="557"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16</w:t>
            </w:r>
          </w:p>
        </w:tc>
        <w:tc>
          <w:tcPr>
            <w:tcW w:w="5412" w:type="dxa"/>
            <w:gridSpan w:val="3"/>
            <w:tcBorders>
              <w:top w:val="single" w:color="auto" w:sz="6" w:space="0"/>
              <w:left w:val="single" w:color="auto" w:sz="6" w:space="0"/>
              <w:bottom w:val="single" w:color="auto" w:sz="6" w:space="0"/>
              <w:right w:val="single" w:color="auto" w:sz="6" w:space="0"/>
            </w:tcBorders>
            <w:vAlign w:val="center"/>
          </w:tcPr>
          <w:p>
            <w:pPr>
              <w:spacing w:line="220" w:lineRule="exact"/>
              <w:jc w:val="left"/>
              <w:rPr>
                <w:rFonts w:ascii="Times New Roman" w:hAnsi="Times New Roman"/>
                <w:strike/>
                <w:kern w:val="0"/>
                <w:sz w:val="22"/>
              </w:rPr>
            </w:pPr>
            <w:r>
              <w:rPr>
                <w:rFonts w:ascii="Times New Roman" w:hAnsi="Times New Roman" w:eastAsia="方正仿宋简体"/>
                <w:kern w:val="0"/>
                <w:sz w:val="22"/>
              </w:rPr>
              <w:t>销售净利率（4分）</w:t>
            </w:r>
          </w:p>
        </w:tc>
        <w:tc>
          <w:tcPr>
            <w:tcW w:w="1155"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735" w:type="dxa"/>
            <w:gridSpan w:val="2"/>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continue"/>
            <w:tcBorders>
              <w:left w:val="single" w:color="auto" w:sz="6" w:space="0"/>
              <w:right w:val="single" w:color="auto" w:sz="6" w:space="0"/>
            </w:tcBorders>
            <w:shd w:val="clear" w:color="auto" w:fill="auto"/>
            <w:vAlign w:val="top"/>
          </w:tcPr>
          <w:p>
            <w:pPr>
              <w:spacing w:line="220" w:lineRule="exact"/>
              <w:jc w:val="left"/>
              <w:rPr>
                <w:rFonts w:ascii="Times New Roman" w:hAnsi="Times New Roman"/>
                <w:b/>
                <w:bCs/>
                <w:kern w:val="0"/>
                <w:sz w:val="22"/>
              </w:rPr>
            </w:pPr>
          </w:p>
        </w:tc>
        <w:tc>
          <w:tcPr>
            <w:tcW w:w="557"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17</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总资产周转率（4分）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次</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continue"/>
            <w:tcBorders>
              <w:left w:val="single" w:color="auto" w:sz="6" w:space="0"/>
              <w:right w:val="single" w:color="auto" w:sz="6" w:space="0"/>
            </w:tcBorders>
            <w:shd w:val="clear" w:color="auto" w:fill="auto"/>
            <w:vAlign w:val="top"/>
          </w:tcPr>
          <w:p>
            <w:pPr>
              <w:spacing w:line="220" w:lineRule="exact"/>
              <w:jc w:val="left"/>
              <w:rPr>
                <w:rFonts w:ascii="Times New Roman" w:hAnsi="Times New Roman"/>
                <w:b/>
                <w:bCs/>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18</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kern w:val="0"/>
                <w:sz w:val="22"/>
              </w:rPr>
            </w:pPr>
            <w:r>
              <w:rPr>
                <w:rFonts w:ascii="Times New Roman" w:hAnsi="Times New Roman" w:eastAsia="方正仿宋简体"/>
                <w:kern w:val="0"/>
                <w:sz w:val="22"/>
              </w:rPr>
              <w:t>供销合作社全资、控股企业利润占利润总额比重（</w:t>
            </w:r>
            <w:r>
              <w:rPr>
                <w:rFonts w:hint="eastAsia" w:ascii="Times New Roman" w:hAnsi="Times New Roman" w:eastAsia="方正仿宋简体"/>
                <w:kern w:val="0"/>
                <w:sz w:val="22"/>
              </w:rPr>
              <w:t>3</w:t>
            </w:r>
            <w:r>
              <w:rPr>
                <w:rFonts w:ascii="Times New Roman" w:hAnsi="Times New Roman" w:eastAsia="方正仿宋简体"/>
                <w:kern w:val="0"/>
                <w:sz w:val="22"/>
              </w:rPr>
              <w:t>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财务指标</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continue"/>
            <w:tcBorders>
              <w:left w:val="single" w:color="auto" w:sz="6" w:space="0"/>
              <w:right w:val="single" w:color="auto" w:sz="6" w:space="0"/>
            </w:tcBorders>
            <w:shd w:val="clear" w:color="auto" w:fill="auto"/>
            <w:vAlign w:val="top"/>
          </w:tcPr>
          <w:p>
            <w:pPr>
              <w:spacing w:line="220" w:lineRule="exact"/>
              <w:jc w:val="left"/>
              <w:rPr>
                <w:rFonts w:ascii="Times New Roman" w:hAnsi="Times New Roman"/>
                <w:b/>
                <w:bCs/>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19</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eastAsia="方正仿宋简体"/>
                <w:kern w:val="0"/>
                <w:sz w:val="22"/>
              </w:rPr>
            </w:pPr>
            <w:r>
              <w:rPr>
                <w:rFonts w:ascii="Times New Roman" w:hAnsi="Times New Roman" w:eastAsia="方正仿宋简体"/>
                <w:kern w:val="0"/>
                <w:sz w:val="22"/>
              </w:rPr>
              <w:t>供销合作社全资、控股企业</w:t>
            </w:r>
            <w:r>
              <w:rPr>
                <w:rFonts w:hint="eastAsia" w:ascii="Times New Roman" w:hAnsi="Times New Roman" w:eastAsia="方正仿宋简体"/>
                <w:kern w:val="0"/>
                <w:sz w:val="22"/>
              </w:rPr>
              <w:t>利润总额增长率（2分）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财务指标</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624" w:hRule="exact"/>
          <w:jc w:val="center"/>
        </w:trPr>
        <w:tc>
          <w:tcPr>
            <w:tcW w:w="859" w:type="dxa"/>
            <w:gridSpan w:val="2"/>
            <w:vMerge w:val="restart"/>
            <w:tcBorders>
              <w:left w:val="single" w:color="auto" w:sz="6" w:space="0"/>
              <w:right w:val="single" w:color="auto" w:sz="6" w:space="0"/>
            </w:tcBorders>
            <w:shd w:val="clear" w:color="auto" w:fill="auto"/>
            <w:textDirection w:val="tbRlV"/>
            <w:vAlign w:val="center"/>
          </w:tcPr>
          <w:p>
            <w:pPr>
              <w:spacing w:line="220" w:lineRule="exact"/>
              <w:ind w:left="113" w:right="113"/>
              <w:jc w:val="center"/>
              <w:rPr>
                <w:rFonts w:ascii="Times New Roman" w:hAnsi="Times New Roman" w:eastAsia="方正仿宋简体"/>
                <w:b/>
                <w:bCs/>
                <w:color w:val="000000"/>
                <w:kern w:val="0"/>
                <w:sz w:val="22"/>
              </w:rPr>
            </w:pPr>
            <w:r>
              <w:rPr>
                <w:rFonts w:ascii="Times New Roman" w:hAnsi="Times New Roman" w:eastAsia="方正仿宋简体"/>
                <w:b/>
                <w:bCs/>
                <w:color w:val="000000"/>
                <w:kern w:val="0"/>
                <w:sz w:val="22"/>
              </w:rPr>
              <w:t>加强领导和推动落实指标</w:t>
            </w:r>
          </w:p>
          <w:p>
            <w:pPr>
              <w:spacing w:line="220" w:lineRule="exact"/>
              <w:ind w:left="113" w:right="113"/>
              <w:jc w:val="center"/>
              <w:rPr>
                <w:rFonts w:ascii="Times New Roman" w:hAnsi="Times New Roman"/>
                <w:b/>
                <w:bCs/>
                <w:kern w:val="0"/>
                <w:sz w:val="22"/>
              </w:rPr>
            </w:pPr>
            <w:r>
              <w:rPr>
                <w:rFonts w:ascii="Times New Roman" w:hAnsi="Times New Roman" w:eastAsia="方正仿宋简体"/>
                <w:b/>
                <w:bCs/>
                <w:color w:val="000000"/>
                <w:kern w:val="0"/>
                <w:sz w:val="22"/>
              </w:rPr>
              <w:t>（</w:t>
            </w:r>
            <w:r>
              <w:rPr>
                <w:rFonts w:hint="eastAsia" w:ascii="Times New Roman" w:hAnsi="Times New Roman" w:eastAsia="方正仿宋简体"/>
                <w:b/>
                <w:bCs/>
                <w:color w:val="000000"/>
                <w:kern w:val="0"/>
                <w:sz w:val="22"/>
                <w:lang w:val="en-US" w:eastAsia="zh-CN"/>
              </w:rPr>
              <w:t>8</w:t>
            </w:r>
            <w:r>
              <w:rPr>
                <w:rFonts w:ascii="Times New Roman" w:hAnsi="Times New Roman" w:eastAsia="方正仿宋简体"/>
                <w:b/>
                <w:bCs/>
                <w:color w:val="000000"/>
                <w:kern w:val="0"/>
                <w:sz w:val="22"/>
              </w:rPr>
              <w:t>分）</w:t>
            </w: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20</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eastAsia="方正仿宋简体"/>
                <w:spacing w:val="-18"/>
                <w:kern w:val="0"/>
                <w:sz w:val="22"/>
              </w:rPr>
            </w:pPr>
            <w:r>
              <w:rPr>
                <w:rFonts w:ascii="Times New Roman" w:hAnsi="Times New Roman" w:eastAsia="方正仿宋简体"/>
                <w:kern w:val="0"/>
                <w:sz w:val="22"/>
              </w:rPr>
              <w:t>争取</w:t>
            </w:r>
            <w:r>
              <w:rPr>
                <w:rFonts w:hint="eastAsia" w:ascii="Times New Roman" w:hAnsi="Times New Roman" w:eastAsia="方正仿宋简体"/>
                <w:kern w:val="0"/>
                <w:sz w:val="22"/>
                <w:lang w:eastAsia="zh-CN"/>
              </w:rPr>
              <w:t>市、</w:t>
            </w:r>
            <w:r>
              <w:rPr>
                <w:rFonts w:ascii="Times New Roman" w:hAnsi="Times New Roman" w:eastAsia="方正仿宋简体"/>
                <w:kern w:val="0"/>
                <w:sz w:val="22"/>
              </w:rPr>
              <w:t>县党委</w:t>
            </w:r>
            <w:r>
              <w:rPr>
                <w:rFonts w:hint="eastAsia" w:ascii="Times New Roman" w:hAnsi="Times New Roman" w:eastAsia="方正仿宋简体"/>
                <w:kern w:val="0"/>
                <w:sz w:val="22"/>
              </w:rPr>
              <w:t>、</w:t>
            </w:r>
            <w:r>
              <w:rPr>
                <w:rFonts w:ascii="Times New Roman" w:hAnsi="Times New Roman" w:eastAsia="方正仿宋简体"/>
                <w:kern w:val="0"/>
                <w:sz w:val="22"/>
              </w:rPr>
              <w:t>政府出台贯彻中发〔2015〕11号文件的实施意见（方案）的比例（</w:t>
            </w:r>
            <w:r>
              <w:rPr>
                <w:rFonts w:hint="eastAsia" w:ascii="Times New Roman" w:hAnsi="Times New Roman" w:eastAsia="方正仿宋简体"/>
                <w:kern w:val="0"/>
                <w:sz w:val="22"/>
              </w:rPr>
              <w:t>2</w:t>
            </w:r>
            <w:r>
              <w:rPr>
                <w:rFonts w:ascii="Times New Roman" w:hAnsi="Times New Roman" w:eastAsia="方正仿宋简体"/>
                <w:kern w:val="0"/>
                <w:sz w:val="22"/>
              </w:rPr>
              <w:t>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cantSplit/>
          <w:trHeight w:val="624" w:hRule="exact"/>
          <w:jc w:val="center"/>
        </w:trPr>
        <w:tc>
          <w:tcPr>
            <w:tcW w:w="859" w:type="dxa"/>
            <w:gridSpan w:val="2"/>
            <w:vMerge w:val="continue"/>
            <w:tcBorders>
              <w:left w:val="single" w:color="auto" w:sz="6" w:space="0"/>
              <w:right w:val="single" w:color="auto" w:sz="6" w:space="0"/>
            </w:tcBorders>
            <w:shd w:val="clear" w:color="auto" w:fill="auto"/>
            <w:textDirection w:val="tbRlV"/>
            <w:vAlign w:val="center"/>
          </w:tcPr>
          <w:p>
            <w:pPr>
              <w:spacing w:line="220" w:lineRule="exact"/>
              <w:ind w:left="113" w:right="113"/>
              <w:jc w:val="center"/>
              <w:rPr>
                <w:rFonts w:ascii="Times New Roman" w:hAnsi="Times New Roman"/>
                <w:b/>
                <w:bCs/>
                <w:color w:val="000000"/>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21</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kern w:val="0"/>
                <w:sz w:val="22"/>
              </w:rPr>
            </w:pPr>
            <w:r>
              <w:rPr>
                <w:rFonts w:hint="eastAsia" w:ascii="Times New Roman" w:hAnsi="Times New Roman" w:eastAsia="方正仿宋简体"/>
                <w:kern w:val="0"/>
                <w:sz w:val="22"/>
              </w:rPr>
              <w:t>争取</w:t>
            </w:r>
            <w:r>
              <w:rPr>
                <w:rFonts w:ascii="Times New Roman" w:hAnsi="Times New Roman" w:eastAsia="方正仿宋简体"/>
                <w:kern w:val="0"/>
                <w:sz w:val="22"/>
              </w:rPr>
              <w:t>将供销合作社综合改革列入</w:t>
            </w:r>
            <w:r>
              <w:rPr>
                <w:rFonts w:hint="eastAsia" w:ascii="Times New Roman" w:hAnsi="Times New Roman" w:eastAsia="方正仿宋简体"/>
                <w:kern w:val="0"/>
                <w:sz w:val="22"/>
                <w:lang w:eastAsia="zh-CN"/>
              </w:rPr>
              <w:t>市、县</w:t>
            </w:r>
            <w:r>
              <w:rPr>
                <w:rFonts w:ascii="Times New Roman" w:hAnsi="Times New Roman" w:eastAsia="方正仿宋简体"/>
                <w:kern w:val="0"/>
                <w:sz w:val="22"/>
              </w:rPr>
              <w:t>级党委</w:t>
            </w:r>
            <w:r>
              <w:rPr>
                <w:rFonts w:hint="eastAsia" w:ascii="Times New Roman" w:hAnsi="Times New Roman" w:eastAsia="方正仿宋简体"/>
                <w:kern w:val="0"/>
                <w:sz w:val="22"/>
              </w:rPr>
              <w:t>、</w:t>
            </w:r>
            <w:r>
              <w:rPr>
                <w:rFonts w:ascii="Times New Roman" w:hAnsi="Times New Roman" w:eastAsia="方正仿宋简体"/>
                <w:kern w:val="0"/>
                <w:sz w:val="22"/>
              </w:rPr>
              <w:t>政府考核督导内容（1分）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cantSplit/>
          <w:trHeight w:val="730" w:hRule="exact"/>
          <w:jc w:val="center"/>
        </w:trPr>
        <w:tc>
          <w:tcPr>
            <w:tcW w:w="859" w:type="dxa"/>
            <w:gridSpan w:val="2"/>
            <w:vMerge w:val="continue"/>
            <w:tcBorders>
              <w:left w:val="single" w:color="auto" w:sz="6" w:space="0"/>
              <w:right w:val="single" w:color="auto" w:sz="6" w:space="0"/>
            </w:tcBorders>
            <w:shd w:val="clear" w:color="auto" w:fill="auto"/>
            <w:textDirection w:val="tbRlV"/>
            <w:vAlign w:val="center"/>
          </w:tcPr>
          <w:p>
            <w:pPr>
              <w:spacing w:line="220" w:lineRule="exact"/>
              <w:ind w:left="113" w:right="113"/>
              <w:jc w:val="center"/>
              <w:rPr>
                <w:rFonts w:ascii="Times New Roman" w:hAnsi="Times New Roman"/>
                <w:b/>
                <w:bCs/>
                <w:color w:val="000000"/>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eastAsia="方正仿宋简体"/>
                <w:color w:val="000000"/>
                <w:kern w:val="0"/>
                <w:sz w:val="22"/>
              </w:rPr>
            </w:pPr>
            <w:r>
              <w:rPr>
                <w:rFonts w:hint="eastAsia" w:ascii="Times New Roman" w:hAnsi="Times New Roman" w:eastAsia="方正仿宋简体"/>
                <w:color w:val="000000"/>
                <w:kern w:val="0"/>
                <w:sz w:val="22"/>
              </w:rPr>
              <w:t>22</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hint="eastAsia" w:ascii="Times New Roman" w:hAnsi="Times New Roman" w:eastAsia="方正仿宋简体"/>
                <w:kern w:val="0"/>
                <w:sz w:val="22"/>
              </w:rPr>
            </w:pPr>
            <w:r>
              <w:rPr>
                <w:rFonts w:hint="eastAsia" w:ascii="Times New Roman" w:hAnsi="Times New Roman" w:eastAsia="方正仿宋简体"/>
                <w:kern w:val="0"/>
                <w:sz w:val="22"/>
              </w:rPr>
              <w:t>2015年以来</w:t>
            </w:r>
            <w:r>
              <w:rPr>
                <w:rFonts w:ascii="Times New Roman" w:hAnsi="Times New Roman" w:eastAsia="方正仿宋简体"/>
                <w:kern w:val="0"/>
                <w:sz w:val="22"/>
              </w:rPr>
              <w:t>争取</w:t>
            </w:r>
            <w:r>
              <w:rPr>
                <w:rFonts w:hint="eastAsia" w:ascii="Times New Roman" w:hAnsi="Times New Roman" w:eastAsia="方正仿宋简体"/>
                <w:kern w:val="0"/>
                <w:sz w:val="22"/>
                <w:lang w:eastAsia="zh-CN"/>
              </w:rPr>
              <w:t>市</w:t>
            </w:r>
            <w:r>
              <w:rPr>
                <w:rFonts w:ascii="Times New Roman" w:hAnsi="Times New Roman" w:eastAsia="方正仿宋简体"/>
                <w:kern w:val="0"/>
                <w:sz w:val="22"/>
              </w:rPr>
              <w:t>级人民政府就化解财务挂账作出具体部署或与银行达成包括化解方案在内的协议情况</w:t>
            </w:r>
          </w:p>
          <w:p>
            <w:pPr>
              <w:spacing w:line="220" w:lineRule="exact"/>
              <w:jc w:val="left"/>
              <w:rPr>
                <w:rFonts w:ascii="Times New Roman" w:hAnsi="Times New Roman"/>
                <w:kern w:val="0"/>
                <w:sz w:val="22"/>
              </w:rPr>
            </w:pPr>
            <w:r>
              <w:rPr>
                <w:rFonts w:ascii="Times New Roman" w:hAnsi="Times New Roman" w:eastAsia="方正仿宋简体"/>
                <w:kern w:val="0"/>
                <w:sz w:val="22"/>
              </w:rPr>
              <w:t>（</w:t>
            </w:r>
            <w:r>
              <w:rPr>
                <w:rFonts w:hint="eastAsia" w:ascii="Times New Roman" w:hAnsi="Times New Roman" w:eastAsia="方正仿宋简体"/>
                <w:kern w:val="0"/>
                <w:sz w:val="22"/>
              </w:rPr>
              <w:t>1</w:t>
            </w:r>
            <w:r>
              <w:rPr>
                <w:rFonts w:ascii="Times New Roman" w:hAnsi="Times New Roman" w:eastAsia="方正仿宋简体"/>
                <w:kern w:val="0"/>
                <w:sz w:val="22"/>
              </w:rPr>
              <w:t>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510" w:hRule="exact"/>
          <w:jc w:val="center"/>
        </w:trPr>
        <w:tc>
          <w:tcPr>
            <w:tcW w:w="859" w:type="dxa"/>
            <w:gridSpan w:val="2"/>
            <w:vMerge w:val="continue"/>
            <w:tcBorders>
              <w:left w:val="single" w:color="auto" w:sz="6" w:space="0"/>
              <w:right w:val="single" w:color="auto" w:sz="6" w:space="0"/>
            </w:tcBorders>
            <w:shd w:val="clear" w:color="auto" w:fill="auto"/>
            <w:textDirection w:val="tbRlV"/>
            <w:vAlign w:val="center"/>
          </w:tcPr>
          <w:p>
            <w:pPr>
              <w:spacing w:line="220" w:lineRule="exact"/>
              <w:ind w:left="113" w:right="113"/>
              <w:jc w:val="center"/>
              <w:rPr>
                <w:rFonts w:ascii="Times New Roman" w:hAnsi="Times New Roman"/>
                <w:b/>
                <w:bCs/>
                <w:color w:val="000000"/>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23</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kern w:val="0"/>
                <w:sz w:val="22"/>
              </w:rPr>
            </w:pPr>
            <w:r>
              <w:rPr>
                <w:rFonts w:hint="eastAsia" w:ascii="Times New Roman" w:hAnsi="Times New Roman" w:eastAsia="方正仿宋简体"/>
                <w:kern w:val="0"/>
                <w:sz w:val="22"/>
              </w:rPr>
              <w:t>供销合作社农业社会化服务惠农工程实施情况</w:t>
            </w:r>
            <w:r>
              <w:rPr>
                <w:rFonts w:ascii="Times New Roman" w:hAnsi="Times New Roman" w:eastAsia="方正仿宋简体"/>
                <w:kern w:val="0"/>
                <w:sz w:val="22"/>
              </w:rPr>
              <w:t>（</w:t>
            </w:r>
            <w:r>
              <w:rPr>
                <w:rFonts w:hint="eastAsia" w:ascii="Times New Roman" w:hAnsi="Times New Roman" w:eastAsia="方正仿宋简体"/>
                <w:kern w:val="0"/>
                <w:sz w:val="22"/>
              </w:rPr>
              <w:t>2</w:t>
            </w:r>
            <w:r>
              <w:rPr>
                <w:rFonts w:ascii="Times New Roman" w:hAnsi="Times New Roman" w:eastAsia="方正仿宋简体"/>
                <w:kern w:val="0"/>
                <w:sz w:val="22"/>
              </w:rPr>
              <w:t>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806" w:hRule="exact"/>
          <w:jc w:val="center"/>
        </w:trPr>
        <w:tc>
          <w:tcPr>
            <w:tcW w:w="859" w:type="dxa"/>
            <w:gridSpan w:val="2"/>
            <w:vMerge w:val="continue"/>
            <w:tcBorders>
              <w:left w:val="single" w:color="auto" w:sz="6" w:space="0"/>
              <w:right w:val="single" w:color="auto" w:sz="6" w:space="0"/>
            </w:tcBorders>
            <w:shd w:val="clear" w:color="auto" w:fill="auto"/>
            <w:vAlign w:val="top"/>
          </w:tcPr>
          <w:p>
            <w:pPr>
              <w:spacing w:line="220" w:lineRule="exact"/>
              <w:jc w:val="left"/>
              <w:rPr>
                <w:rFonts w:ascii="Times New Roman" w:hAnsi="Times New Roman"/>
                <w:b/>
                <w:bCs/>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24</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rPr>
                <w:rFonts w:ascii="Times New Roman" w:hAnsi="Times New Roman"/>
                <w:kern w:val="0"/>
                <w:sz w:val="22"/>
              </w:rPr>
            </w:pPr>
            <w:r>
              <w:rPr>
                <w:rFonts w:hint="eastAsia" w:ascii="Times New Roman" w:hAnsi="Times New Roman" w:eastAsia="方正仿宋简体"/>
                <w:spacing w:val="-6"/>
                <w:kern w:val="0"/>
                <w:sz w:val="22"/>
              </w:rPr>
              <w:t>供销合作社承担农业生产社会化服务任务量是否达到当地总任务量的15%</w:t>
            </w:r>
            <w:r>
              <w:rPr>
                <w:rFonts w:ascii="Times New Roman" w:hAnsi="Times New Roman" w:eastAsia="方正仿宋简体"/>
                <w:spacing w:val="-6"/>
                <w:kern w:val="0"/>
                <w:sz w:val="22"/>
              </w:rPr>
              <w:t>（1分）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文件证明</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7" w:type="dxa"/>
          <w:trHeight w:val="741" w:hRule="exact"/>
          <w:jc w:val="center"/>
        </w:trPr>
        <w:tc>
          <w:tcPr>
            <w:tcW w:w="859" w:type="dxa"/>
            <w:gridSpan w:val="2"/>
            <w:vMerge w:val="continue"/>
            <w:tcBorders>
              <w:left w:val="single" w:color="auto" w:sz="6" w:space="0"/>
              <w:right w:val="single" w:color="auto" w:sz="6" w:space="0"/>
            </w:tcBorders>
            <w:shd w:val="clear" w:color="auto" w:fill="auto"/>
            <w:vAlign w:val="top"/>
          </w:tcPr>
          <w:p>
            <w:pPr>
              <w:spacing w:line="220" w:lineRule="exact"/>
              <w:jc w:val="left"/>
              <w:rPr>
                <w:rFonts w:ascii="Times New Roman" w:hAnsi="Times New Roman"/>
                <w:b/>
                <w:bCs/>
                <w:kern w:val="0"/>
                <w:sz w:val="22"/>
              </w:rPr>
            </w:pPr>
          </w:p>
        </w:tc>
        <w:tc>
          <w:tcPr>
            <w:tcW w:w="557" w:type="dxa"/>
            <w:gridSpan w:val="2"/>
            <w:tcBorders>
              <w:top w:val="single" w:color="auto" w:sz="6" w:space="0"/>
              <w:left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hint="eastAsia" w:ascii="Times New Roman" w:hAnsi="Times New Roman" w:eastAsia="方正仿宋简体"/>
                <w:color w:val="000000"/>
                <w:kern w:val="0"/>
                <w:sz w:val="22"/>
              </w:rPr>
              <w:t>25</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left"/>
              <w:rPr>
                <w:rFonts w:ascii="Times New Roman" w:hAnsi="Times New Roman"/>
                <w:kern w:val="0"/>
                <w:sz w:val="22"/>
              </w:rPr>
            </w:pPr>
            <w:r>
              <w:rPr>
                <w:rFonts w:hint="eastAsia" w:ascii="Times New Roman" w:hAnsi="Times New Roman" w:eastAsia="方正仿宋简体"/>
                <w:kern w:val="0"/>
                <w:sz w:val="22"/>
                <w:lang w:eastAsia="zh-CN"/>
              </w:rPr>
              <w:t>省社</w:t>
            </w:r>
            <w:r>
              <w:rPr>
                <w:rFonts w:ascii="Times New Roman" w:hAnsi="Times New Roman" w:eastAsia="方正仿宋简体"/>
                <w:kern w:val="0"/>
                <w:sz w:val="22"/>
              </w:rPr>
              <w:t>《信息》采用情况（1分）</w:t>
            </w:r>
          </w:p>
        </w:tc>
        <w:tc>
          <w:tcPr>
            <w:tcW w:w="115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ind w:left="-105" w:leftChars="-50" w:right="-105" w:rightChars="-50"/>
              <w:jc w:val="center"/>
              <w:rPr>
                <w:rFonts w:ascii="Times New Roman" w:hAnsi="Times New Roman"/>
                <w:color w:val="000000"/>
                <w:kern w:val="0"/>
                <w:sz w:val="22"/>
              </w:rPr>
            </w:pPr>
            <w:r>
              <w:rPr>
                <w:rFonts w:hint="eastAsia" w:ascii="Times New Roman" w:hAnsi="Times New Roman" w:eastAsia="方正仿宋简体"/>
                <w:color w:val="000000"/>
                <w:kern w:val="0"/>
                <w:sz w:val="22"/>
                <w:lang w:eastAsia="zh-CN"/>
              </w:rPr>
              <w:t>省社</w:t>
            </w:r>
            <w:r>
              <w:rPr>
                <w:rFonts w:ascii="Times New Roman" w:hAnsi="Times New Roman" w:eastAsia="方正仿宋简体"/>
                <w:color w:val="000000"/>
                <w:kern w:val="0"/>
                <w:sz w:val="22"/>
              </w:rPr>
              <w:t>办公</w:t>
            </w:r>
            <w:r>
              <w:rPr>
                <w:rFonts w:hint="eastAsia" w:ascii="Times New Roman" w:hAnsi="Times New Roman" w:eastAsia="方正仿宋简体"/>
                <w:color w:val="000000"/>
                <w:kern w:val="0"/>
                <w:sz w:val="22"/>
                <w:lang w:eastAsia="zh-CN"/>
              </w:rPr>
              <w:t>室</w:t>
            </w:r>
          </w:p>
        </w:tc>
        <w:tc>
          <w:tcPr>
            <w:tcW w:w="73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w:t>
            </w:r>
          </w:p>
        </w:tc>
        <w:tc>
          <w:tcPr>
            <w:tcW w:w="551" w:type="dxa"/>
            <w:tcBorders>
              <w:top w:val="single" w:color="auto" w:sz="6" w:space="0"/>
              <w:left w:val="single" w:color="auto" w:sz="6" w:space="0"/>
              <w:bottom w:val="single" w:color="auto" w:sz="6" w:space="0"/>
              <w:right w:val="single" w:color="auto" w:sz="6" w:space="0"/>
            </w:tcBorders>
            <w:shd w:val="clear" w:color="auto" w:fill="auto"/>
            <w:vAlign w:val="center"/>
          </w:tcPr>
          <w:p>
            <w:pPr>
              <w:spacing w:line="220" w:lineRule="exact"/>
              <w:jc w:val="center"/>
              <w:rPr>
                <w:rFonts w:ascii="Times New Roman" w:hAnsi="Times New Roman"/>
                <w:color w:val="000000"/>
                <w:kern w:val="0"/>
                <w:sz w:val="22"/>
              </w:rPr>
            </w:pPr>
            <w:r>
              <w:rPr>
                <w:rFonts w:ascii="Times New Roman" w:hAnsi="Times New Roman" w:eastAsia="方正仿宋简体"/>
                <w:color w:val="000000"/>
                <w:kern w:val="0"/>
                <w:sz w:val="22"/>
              </w:rPr>
              <w:t>1</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06B3B"/>
    <w:rsid w:val="2370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2020-03-11T07:02:00Z</dcterms:created>
  <dc:creator>可可西里药贩</dc:creator>
  <cp:lastModifiedBy>可可西里药贩</cp:lastModifiedBy>
  <dcterms:modified xsi:type="dcterms:W3CDTF">2020-03-11T07:04:45Z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